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1695"/>
        <w:gridCol w:w="2191"/>
        <w:gridCol w:w="4520"/>
      </w:tblGrid>
      <w:tr w:rsidR="003A0354">
        <w:trPr>
          <w:trHeight w:val="1971"/>
        </w:trPr>
        <w:tc>
          <w:tcPr>
            <w:tcW w:w="6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A0354" w:rsidRDefault="003A0354">
            <w:pPr>
              <w:rPr>
                <w:rFonts w:ascii="LiberationSerif" w:eastAsia="LiberationSerif" w:hAnsi="LiberationSerif" w:cs="LiberationSerif"/>
              </w:rPr>
            </w:pPr>
          </w:p>
        </w:tc>
        <w:tc>
          <w:tcPr>
            <w:tcW w:w="16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A0354" w:rsidRDefault="003A0354">
            <w:pPr>
              <w:rPr>
                <w:rFonts w:ascii="LiberationSerif" w:eastAsia="LiberationSerif" w:hAnsi="LiberationSerif" w:cs="LiberationSerif"/>
              </w:rPr>
            </w:pPr>
            <w:bookmarkStart w:id="0" w:name="_GoBack"/>
            <w:bookmarkEnd w:id="0"/>
          </w:p>
        </w:tc>
        <w:tc>
          <w:tcPr>
            <w:tcW w:w="219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A0354" w:rsidRDefault="003A0354">
            <w:pPr>
              <w:rPr>
                <w:rFonts w:ascii="LiberationSerif" w:eastAsia="LiberationSerif" w:hAnsi="LiberationSerif" w:cs="LiberationSerif"/>
              </w:rPr>
            </w:pPr>
          </w:p>
        </w:tc>
        <w:tc>
          <w:tcPr>
            <w:tcW w:w="4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A0354" w:rsidRDefault="00365C88" w:rsidP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Приложение 6 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>УТВЕРЖДЕНО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 xml:space="preserve">решением Думы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>Артемовского городского округа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 w:rsidRPr="00365C88">
              <w:rPr>
                <w:rFonts w:ascii="Times New Roman" w:eastAsia="LiberationSerif" w:hAnsi="Times New Roman" w:cs="Times New Roman"/>
                <w:color w:val="000000"/>
              </w:rPr>
              <w:t>от 09.12.2025</w:t>
            </w:r>
            <w:r w:rsidRPr="00365C88">
              <w:rPr>
                <w:rFonts w:ascii="Times New Roman" w:eastAsia="LiberationSerif" w:hAnsi="Times New Roman" w:cs="Times New Roman"/>
                <w:color w:val="000000"/>
              </w:rPr>
              <w:t xml:space="preserve"> </w:t>
            </w:r>
            <w:r w:rsidRPr="00365C88">
              <w:rPr>
                <w:rFonts w:ascii="Times New Roman" w:eastAsia="LiberationSerif" w:hAnsi="Times New Roman" w:cs="Times New Roman"/>
                <w:color w:val="000000"/>
              </w:rPr>
              <w:t>№</w:t>
            </w:r>
            <w:r>
              <w:rPr>
                <w:rFonts w:ascii="Times New Roman" w:eastAsia="LiberationSerif" w:hAnsi="Times New Roman" w:cs="Times New Roman"/>
                <w:color w:val="000000"/>
              </w:rPr>
              <w:t xml:space="preserve"> 601</w:t>
            </w:r>
            <w:r w:rsidRPr="00365C88">
              <w:rPr>
                <w:rFonts w:ascii="Times New Roman" w:eastAsia="LiberationSerif" w:hAnsi="Times New Roman" w:cs="Times New Roman"/>
                <w:color w:val="000000"/>
              </w:rPr>
              <w:t> 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          </w:t>
            </w:r>
          </w:p>
        </w:tc>
      </w:tr>
    </w:tbl>
    <w:p w:rsidR="003A0354" w:rsidRDefault="003A0354">
      <w:pPr>
        <w:rPr>
          <w:rFonts w:ascii="0" w:eastAsia="0" w:hAnsi="0" w:cs="0"/>
          <w:sz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1695"/>
        <w:gridCol w:w="2175"/>
        <w:gridCol w:w="2126"/>
        <w:gridCol w:w="2410"/>
      </w:tblGrid>
      <w:tr w:rsidR="003A0354">
        <w:trPr>
          <w:trHeight w:val="365"/>
        </w:trPr>
        <w:tc>
          <w:tcPr>
            <w:tcW w:w="1527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A0354" w:rsidRDefault="003A0354">
            <w:pPr>
              <w:rPr>
                <w:rFonts w:ascii="LiberationSerif" w:eastAsia="LiberationSerif" w:hAnsi="LiberationSerif" w:cs="LiberationSerif"/>
              </w:rPr>
            </w:pPr>
          </w:p>
        </w:tc>
      </w:tr>
      <w:tr w:rsidR="003A0354">
        <w:trPr>
          <w:trHeight w:val="974"/>
        </w:trPr>
        <w:tc>
          <w:tcPr>
            <w:tcW w:w="1527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  <w:b/>
                <w:color w:val="000000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РАСПРЕДЕЛЕНИЕ БЮДЖЕТНЫХ АССИГНОВАНИЙ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br/>
              <w:t xml:space="preserve">по муниципальным  программам и непрограммным направлениям деятельности из бюджета  </w:t>
            </w:r>
          </w:p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 Артемовского городского округа на 2026 год и плановый период 2027 и 2028 годов</w:t>
            </w:r>
          </w:p>
        </w:tc>
      </w:tr>
      <w:tr w:rsidR="003A0354">
        <w:trPr>
          <w:trHeight w:val="452"/>
        </w:trPr>
        <w:tc>
          <w:tcPr>
            <w:tcW w:w="1527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3A0354" w:rsidRDefault="00365C88">
            <w:pPr>
              <w:jc w:val="right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(рублей)</w:t>
            </w:r>
          </w:p>
        </w:tc>
      </w:tr>
      <w:tr w:rsidR="003A0354">
        <w:trPr>
          <w:trHeight w:val="424"/>
        </w:trPr>
        <w:tc>
          <w:tcPr>
            <w:tcW w:w="6873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69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Целевая статья расходов</w:t>
            </w:r>
          </w:p>
        </w:tc>
        <w:tc>
          <w:tcPr>
            <w:tcW w:w="671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Сумма</w:t>
            </w:r>
          </w:p>
        </w:tc>
      </w:tr>
      <w:tr w:rsidR="003A0354">
        <w:trPr>
          <w:trHeight w:val="275"/>
        </w:trPr>
        <w:tc>
          <w:tcPr>
            <w:tcW w:w="6873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A0354">
            <w:pPr>
              <w:rPr>
                <w:rFonts w:ascii="0" w:eastAsia="0" w:hAnsi="0" w:cs="0"/>
              </w:rPr>
            </w:pPr>
          </w:p>
        </w:tc>
        <w:tc>
          <w:tcPr>
            <w:tcW w:w="1695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A0354">
            <w:pPr>
              <w:rPr>
                <w:rFonts w:ascii="0" w:eastAsia="0" w:hAnsi="0" w:cs="0"/>
              </w:rPr>
            </w:pP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2026 год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2027 год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2028 год</w:t>
            </w:r>
          </w:p>
        </w:tc>
      </w:tr>
    </w:tbl>
    <w:p w:rsidR="003A0354" w:rsidRDefault="003A0354">
      <w:pPr>
        <w:rPr>
          <w:rFonts w:ascii="0" w:eastAsia="0" w:hAnsi="0" w:cs="0"/>
          <w:sz w:val="2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1695"/>
        <w:gridCol w:w="2165"/>
        <w:gridCol w:w="2126"/>
        <w:gridCol w:w="2409"/>
      </w:tblGrid>
      <w:tr w:rsidR="003A0354">
        <w:trPr>
          <w:trHeight w:val="257"/>
          <w:tblHeader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1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354" w:rsidRDefault="00365C88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«Молодежь Артема»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02 0 00 00000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3 105 000,00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и проведение мероприятий по работе с детьми и молодежью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3 105 000,00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05 0 00 00000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3 788 199 830,82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3 639 967 914,87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3 952 377 991,70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дошкольного образования для детей в возрасте до 3 лет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3 905 034,89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1 677 730,00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31 200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33 454 909,35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23 977 245,73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24 936 889,66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05 0 15 00000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19 688 653,69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20 477 272,23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21 297 204,96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работ по капитальному ремонту, ремонту в муниципальных образовательных организациях и благоустройству тер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риторий муниципальных образовательных организаций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05 0 21 00000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139 936 147,34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3 163 428 020,58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3 301 105 541,75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3 613 015 983,61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получения качественного образования в муниципальных образовательных организациях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134 661 600,00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131 661 628,22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134 145 249,00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мер социальной поддержки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10 386 199,00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11 423 840,00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11 879 032,00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функционирования и обеспечения системы персонифицированного финансирования дополнительного образования детей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Меры материального стимулирования лиц, проходящих целевое обучение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05 0 28 00000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279 936,00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292 534,00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305 698,00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«Все лучшее детям»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147 299 987,29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«Педагоги и наставники»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78 531 246,00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78 698 815,71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78 797 057,28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«Поддержка семьи»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Я1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49 950 366,68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67 299 837,23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68 000 877,19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07 0 00 00000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49 887 055,03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45 465 562,90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47 272 527,79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обеспечение деятельности (оказание услуг, выполнение работ) МКУ по делам ГОЧС и ПБ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36 710 532,07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37 202 901,72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38 692 821,30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безопасности населения, направленные на предотвращение или ослабление поражающих воздействий чрезвычайных ситуаций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4 204 801,40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4 136 507,00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4 301 969,00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безопасности и спасение людей на водных объектах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4 821 300,00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07 0 05 00000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3 640 421,56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3 786 154,18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3 937 737,49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требований к антитеррористической защищенности объектов,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«Содержание муни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ципального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жилищного фонда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20 0 00 00000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78 111 132,81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79 780 834,24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82 630 632,95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Приведение муниципального жилищного фонда в соответствие с требованиями действующего законодательства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59 086 306,87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60 210 390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,40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62 280 569,61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18 720 609,24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19 470 443,84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20 250 063,34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управления многоквартирными домами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304 216,70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«Формирование здорового обра-за жизни населения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21 0 00 00000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5 993 263,47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6 188 597,50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6 394 020,48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системы мотивирования граждан к ведению здорового образа жизни и участию в профилактических мероприятиях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Совершенствование медико-гигиенического воспитания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Массовая профилактика факторов риска неинфекционных заболеваний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(оказание услуг, выполнение работ) муниципального учреждения здравоохранения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5 701 261,47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5 896 595,50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6 102 018,48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Профилактика немедицинского потребления наркотиков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«Формирование современной городской среды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30 0 00 00000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175 220 991,86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124 869 446,03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138 146 732,67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благоустройства территорий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56 673 522,14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118 547 469,72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42 301 523,29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55 578 809,93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«Повышение надежности муниципальных систем водоснабжения и водоотведения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35 0 00 00000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44 741 619,36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4 950 250,92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5 188 025,76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надлежащей эксплуатации объектов систем водос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набжения и водоотведения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44 741 619,36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4 950 250,92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5 188 025,76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38 0 00 00000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290 000,00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290 000,00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организационных мер, связанных с прохождени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ем муниципальной службы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38 0 01 00000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информационно-пропагандистских мер по противодействию коррупции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39 0 00 00000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6 001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730,00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Улучшение жилищных условий граждан, имеющих трех и более детей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39 0 06 00000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6 001 730,00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40 0 00 00000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113 706 387,66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116 592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861,93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121 087 343,18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83 255 072,92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84 922 117,01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88 148 240,64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30 451 314,74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31 670 744,92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32 939 102,54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«Управление средствами бюджета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41 0 00 00000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51 425 493,65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54 213 587,84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57 313 708,75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взаимодействия в едином информационном пространстве муниципальных учреждений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10 763 168,00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12 109 268,00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13 267 928,00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40 662 325,65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42 104 319,84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44 045 780,75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42 0 00 00000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573 989 594,84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542 179 332,35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564 907 236,86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предоставления дополнительного образования в сфере культуры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269 779 536,06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289 726 198,12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304 016 276,39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услугами учреждений культуры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178 003 931,56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159 493 317,23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169 797 134,87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библиотечного, информационного, справочно-библиографического обслуживания жителей и обе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спечение сохранности библиотечного фонда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45 427 542,28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49 148 104,78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48 252 697,94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музейными услугами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25 045 596,25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26 988 732,06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25 344 635,31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Проведение противопожарных мероприятий в учреждениях культуры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371 800,00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1 254,00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1 304,16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16 173 921,17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16 821 726,16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17 495 188,19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Подготовка территорий общего пользования для проведения зимних праздничных мероприятий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42 0 10 00000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«Семейные ценности и инфраструктура культуры»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Я5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34 187 267,52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«Устойчивое развитие сельских территорий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44 0 00 00000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3 667 435,45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3 814 250,14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3 966 957,88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3 667 435,45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3 814 250,14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3 966 957,88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«Развитие малого и среднего предпринимательства на территории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45 0 00 00000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11 204 681,33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11 593 409,76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11 997 327,81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субъектам малого и среднего пр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едпринимательства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9 704 681,33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10 093 409,76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10 497 327,81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«Поддержка социально ориентированных некоммерческих организаций в Артемовском городском округе»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46 0 00 00000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7 430 698,86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7 688 285,66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7 955 929,31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Оказание финансовой поддержки социально ориентированным некоммерческим организация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м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6 430 698,86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6 688 285,66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6 955 929,31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47 0 00 00000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914 079 626,64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1 484 109 367,63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1 355 553 972,25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Ремонт и содержание автомобильных дорог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0 935 206,36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347 652 557,50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217 671 361,52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безопасных условий движения вблизи образова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тельных учреждений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47 0 02 00000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Строительство и реконструкция автомобильных дорог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112 810 396,28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22 232 289,67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23 122 736,11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24 048 536,71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транспортного обслуживания (предоставление транспортных услуг населению)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316 101 734,33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57 106 589,17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57 106 589,17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«Региональная и местная дорожная сеть»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И8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48 0 00 00000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502 893 912,36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373 509 848,52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281 817 888,35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(оказание услуг, выполнение работ) муниципальных учреждений в области физической культуры и спорта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159 266 453,83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164 021 103,30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170 263 824,72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Обеспечение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деятельности (оказание услуг, выполнение работ) муниципальных учреждений, осуществляющих спортивную подготовку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97 980 072,98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101 475 080,65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103 241 712,52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ремонтных работ в муниципальных учреждениях физической культуры и спорта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48 0 05 00000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развития массового спорта, детско-юношеского спорта и школьного спорта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180 480 025,44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100 559 258,84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559 553,86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«Обеспечение жильем молодых семей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49 0 00 00000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93 334 186,06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58 270 638,04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58 233 284,60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Содействие в решении жилищной проблемы молодых семей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93 334 186,06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58 270 638,04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58 233 284,60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«Развитие информационного общества в Артемовском городском округе»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51 0 00 0000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38 892 705,13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34 809 902,11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39 301 786,57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в Артемовском городском округе условий для обеспечения конституционного права граждан на доступ к информации о деятельности органов местного самоуправления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29 475 931,79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25 015 931,79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29 115 931,79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9 416 773,34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9 793 970,32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10 185 854,78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Муниципальная программа «Создание и развитие энергетической инфраструктуры в жилищно-коммунальной сфере Арте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52 0 00 00000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161 116 921,77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1 000 000,00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1 000 000,00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безопасного и надежного функционирования сетей теплоснабжения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155 639 175,26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твердым топливом (дровами)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5 477 746,51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«Управление муниципальным имуществом и земельными ресурсами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53 0 00 00000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60 569 100,64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63 057 106,37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65 219 474,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Оценка стоимости имущества, признание прав и регулирование отношений по муниципальной собственности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2 377 530,00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2 377 530,00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2 377 530,00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Увеличение муниципального имущества за счет признания бесхозяйного имущества муниципальной собственностью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Управление земельными ресурсами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53 0 05 00000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56 891 570,64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59 379 576,37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61 541 944,44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54 0 00 00000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406 791 447,51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324 384 851,91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377 370 269,86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и учет зеленых насаждений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14 150 961,24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383 583 886,59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320 881 666,63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370 853 629,99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9 056 599,68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3 495 185,28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6 508 639,87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Муниципальная программа «Развитие информационно-телекоммуникационных технологий администрации Артемовского городского округа»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55 0 00 00000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12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872 217,10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8 941 576,65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9 299 455,33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Развитие и обеспечение эксплуатации информационно-коммуникационной инфраструктуры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55 0 01 00000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1 624 926,00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мероприятий по защите информации, в том числе приобретение средств защиты для нужд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55 0 02 00000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5 0 03 00000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8 597 291,10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8 941 576,65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9 299 455,33</w:t>
            </w:r>
          </w:p>
        </w:tc>
      </w:tr>
      <w:tr w:rsidR="003A0354">
        <w:trPr>
          <w:trHeight w:val="317"/>
        </w:trPr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Непрограммные направления деятельности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99 0 00 00000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1 051 920 601,41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1 054 345 204,94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1 063 825 144,66</w:t>
            </w:r>
          </w:p>
        </w:tc>
      </w:tr>
      <w:tr w:rsidR="003A0354">
        <w:trPr>
          <w:trHeight w:val="317"/>
        </w:trPr>
        <w:tc>
          <w:tcPr>
            <w:tcW w:w="8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  <w:vAlign w:val="bottom"/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ИТОГО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8 155 495 633,76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8 040 022 830,31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A0354" w:rsidRDefault="00365C88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8 251 149 711,20</w:t>
            </w:r>
          </w:p>
        </w:tc>
      </w:tr>
    </w:tbl>
    <w:p w:rsidR="003A0354" w:rsidRDefault="003A0354"/>
    <w:sectPr w:rsidR="003A0354">
      <w:headerReference w:type="default" r:id="rId6"/>
      <w:type w:val="continuous"/>
      <w:pgSz w:w="16838" w:h="11906" w:orient="landscape"/>
      <w:pgMar w:top="1701" w:right="737" w:bottom="850" w:left="73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354" w:rsidRDefault="00365C88">
      <w:r>
        <w:separator/>
      </w:r>
    </w:p>
  </w:endnote>
  <w:endnote w:type="continuationSeparator" w:id="0">
    <w:p w:rsidR="003A0354" w:rsidRDefault="00365C88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Astra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charset w:val="00"/>
    <w:family w:val="auto"/>
    <w:pitch w:val="default"/>
  </w:font>
  <w:font w:name="0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354" w:rsidRDefault="00365C88">
      <w:r>
        <w:separator/>
      </w:r>
    </w:p>
  </w:footnote>
  <w:footnote w:type="continuationSeparator" w:id="0">
    <w:p w:rsidR="003A0354" w:rsidRDefault="00365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354" w:rsidRDefault="00365C88">
    <w:pPr>
      <w:jc w:val="center"/>
    </w:pPr>
    <w:r>
      <w:rPr>
        <w:rFonts w:ascii="LiberationSerif" w:eastAsia="LiberationSerif" w:hAnsi="LiberationSerif" w:cs="LiberationSerif"/>
        <w:smallCaps/>
        <w:color w:val="000000"/>
      </w:rPr>
      <w:fldChar w:fldCharType="begin"/>
    </w:r>
    <w:r>
      <w:rPr>
        <w:rFonts w:ascii="LiberationSerif" w:eastAsia="LiberationSerif" w:hAnsi="LiberationSerif" w:cs="LiberationSerif"/>
        <w:smallCaps/>
        <w:color w:val="000000"/>
      </w:rPr>
      <w:instrText xml:space="preserve"> PAGE </w:instrText>
    </w:r>
    <w:r>
      <w:fldChar w:fldCharType="separate"/>
    </w:r>
    <w:r>
      <w:rPr>
        <w:rFonts w:ascii="LiberationSerif" w:eastAsia="LiberationSerif" w:hAnsi="LiberationSerif" w:cs="LiberationSerif"/>
        <w:smallCaps/>
        <w:noProof/>
        <w:color w:val="000000"/>
      </w:rPr>
      <w:t>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354"/>
    <w:rsid w:val="00365C88"/>
    <w:rsid w:val="003A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EE5E9-AD86-45BE-B8F4-766356D0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PTAstraSerif" w:eastAsia="PTAstraSerif" w:hAnsi="PTAstraSerif" w:cs="PTAstraSerif"/>
      <w:sz w:val="24"/>
    </w:rPr>
  </w:style>
  <w:style w:type="paragraph" w:styleId="1">
    <w:name w:val="heading 1"/>
    <w:basedOn w:val="a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rPr>
      <w:rFonts w:ascii="Arial" w:eastAsia="Arial" w:hAnsi="Arial" w:cs="Arial"/>
      <w:sz w:val="40"/>
    </w:rPr>
  </w:style>
  <w:style w:type="character" w:customStyle="1" w:styleId="Heading2Char">
    <w:name w:val="Heading 2 Char"/>
    <w:basedOn w:val="a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rPr>
      <w:rFonts w:ascii="Arial" w:eastAsia="Arial" w:hAnsi="Arial" w:cs="Arial"/>
      <w:sz w:val="30"/>
    </w:rPr>
  </w:style>
  <w:style w:type="character" w:customStyle="1" w:styleId="Heading4Char">
    <w:name w:val="Heading 4 Char"/>
    <w:basedOn w:val="a0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basedOn w:val="a0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basedOn w:val="a0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basedOn w:val="a0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basedOn w:val="a0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basedOn w:val="a0"/>
    <w:rPr>
      <w:rFonts w:ascii="Arial" w:eastAsia="Arial" w:hAnsi="Arial" w:cs="Arial"/>
      <w:i/>
      <w:sz w:val="21"/>
    </w:rPr>
  </w:style>
  <w:style w:type="paragraph" w:styleId="a3">
    <w:name w:val="List Paragraph"/>
    <w:basedOn w:val="a"/>
    <w:qFormat/>
    <w:pPr>
      <w:ind w:left="720"/>
      <w:contextualSpacing/>
    </w:pPr>
    <w:rPr>
      <w:rFonts w:ascii="Arial" w:eastAsia="Arial" w:hAnsi="Arial" w:cs="Arial"/>
    </w:rPr>
  </w:style>
  <w:style w:type="paragraph" w:styleId="a4">
    <w:name w:val="No Spacing"/>
    <w:qFormat/>
    <w:pPr>
      <w:spacing w:after="0" w:line="240" w:lineRule="auto"/>
    </w:pPr>
    <w:rPr>
      <w:rFonts w:ascii="Arial" w:eastAsia="Arial" w:hAnsi="Arial" w:cs="Arial"/>
      <w:sz w:val="24"/>
    </w:rPr>
  </w:style>
  <w:style w:type="paragraph" w:styleId="a5">
    <w:name w:val="Title"/>
    <w:basedOn w:val="a"/>
    <w:qFormat/>
    <w:pPr>
      <w:spacing w:before="300" w:after="200"/>
      <w:contextualSpacing/>
    </w:pPr>
    <w:rPr>
      <w:rFonts w:ascii="Arial" w:eastAsia="Arial" w:hAnsi="Arial" w:cs="Arial"/>
      <w:sz w:val="48"/>
    </w:rPr>
  </w:style>
  <w:style w:type="character" w:customStyle="1" w:styleId="TitleChar">
    <w:name w:val="Title Char"/>
    <w:basedOn w:val="a0"/>
    <w:rPr>
      <w:rFonts w:ascii="Arial" w:eastAsia="Arial" w:hAnsi="Arial" w:cs="Arial"/>
      <w:sz w:val="48"/>
    </w:rPr>
  </w:style>
  <w:style w:type="paragraph" w:styleId="a6">
    <w:name w:val="Subtitle"/>
    <w:basedOn w:val="a"/>
    <w:qFormat/>
    <w:pPr>
      <w:spacing w:before="200" w:after="200"/>
    </w:pPr>
    <w:rPr>
      <w:rFonts w:ascii="Arial" w:eastAsia="Arial" w:hAnsi="Arial" w:cs="Arial"/>
    </w:rPr>
  </w:style>
  <w:style w:type="character" w:customStyle="1" w:styleId="SubtitleChar">
    <w:name w:val="Subtitle Char"/>
    <w:basedOn w:val="a0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7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basedOn w:val="a0"/>
    <w:rPr>
      <w:rFonts w:ascii="Arial" w:eastAsia="Arial" w:hAnsi="Arial" w:cs="Arial"/>
      <w:sz w:val="24"/>
    </w:rPr>
  </w:style>
  <w:style w:type="paragraph" w:styleId="a8">
    <w:name w:val="footer"/>
    <w:basedOn w:val="a"/>
    <w:unhideWhenUsed/>
    <w:pPr>
      <w:tabs>
        <w:tab w:val="center" w:pos="7143"/>
        <w:tab w:val="right" w:pos="14287"/>
      </w:tabs>
    </w:pPr>
    <w:rPr>
      <w:rFonts w:ascii="Arial" w:eastAsia="Arial" w:hAnsi="Arial" w:cs="Arial"/>
    </w:rPr>
  </w:style>
  <w:style w:type="character" w:customStyle="1" w:styleId="FooterChar">
    <w:name w:val="Footer Char"/>
    <w:basedOn w:val="a0"/>
    <w:rPr>
      <w:rFonts w:ascii="Arial" w:eastAsia="Arial" w:hAnsi="Arial" w:cs="Arial"/>
      <w:sz w:val="24"/>
    </w:rPr>
  </w:style>
  <w:style w:type="character" w:customStyle="1" w:styleId="a9">
    <w:name w:val="Название объекта Знак"/>
    <w:basedOn w:val="a0"/>
    <w:link w:val="aa"/>
    <w:rPr>
      <w:rFonts w:ascii="Arial" w:eastAsia="Arial" w:hAnsi="Arial" w:cs="Arial"/>
      <w:b/>
      <w:color w:val="4F81BD"/>
      <w:sz w:val="18"/>
    </w:rPr>
  </w:style>
  <w:style w:type="table" w:styleId="ab">
    <w:name w:val="Table Grid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10">
    <w:name w:val="Plain Table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21">
    <w:name w:val="Plain Table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</w:tblPr>
  </w:style>
  <w:style w:type="table" w:styleId="30">
    <w:name w:val="Plain Table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40">
    <w:name w:val="Plain Table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50">
    <w:name w:val="Plain Table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1">
    <w:name w:val="Grid Table 1 Light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2">
    <w:name w:val="Grid Table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3">
    <w:name w:val="Grid Table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4">
    <w:name w:val="Grid Table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5">
    <w:name w:val="Grid Table 5 Dark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DEBF6"/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BE5D6"/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DEDED"/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EF2CB"/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9E2F2"/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2EFD8"/>
      <w:tblCellMar>
        <w:left w:w="0" w:type="dxa"/>
        <w:right w:w="0" w:type="dxa"/>
      </w:tblCellMar>
    </w:tblPr>
  </w:style>
  <w:style w:type="table" w:styleId="-6">
    <w:name w:val="Grid Table 6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7">
    <w:name w:val="Grid Table 7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10">
    <w:name w:val="List Table 1 Light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20">
    <w:name w:val="List Table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30">
    <w:name w:val="List Table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40">
    <w:name w:val="List Table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50">
    <w:name w:val="List Table 5 Dark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5B9BD5"/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4B185"/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9C9C9"/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FD864"/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8EABDB"/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AAD08F"/>
      <w:tblCellMar>
        <w:left w:w="0" w:type="dxa"/>
        <w:right w:w="0" w:type="dxa"/>
      </w:tblCellMar>
    </w:tblPr>
  </w:style>
  <w:style w:type="table" w:styleId="-60">
    <w:name w:val="List Table 6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70">
    <w:name w:val="List Table 7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character" w:styleId="ac">
    <w:name w:val="Hyperlink"/>
    <w:unhideWhenUsed/>
    <w:rPr>
      <w:rFonts w:ascii="Arial" w:eastAsia="Arial" w:hAnsi="Arial" w:cs="Arial"/>
      <w:color w:val="0000FF"/>
      <w:sz w:val="24"/>
      <w:u w:val="single"/>
    </w:rPr>
  </w:style>
  <w:style w:type="paragraph" w:styleId="ad">
    <w:name w:val="footnote text"/>
    <w:basedOn w:val="a"/>
    <w:semiHidden/>
    <w:unhideWhenUsed/>
    <w:pPr>
      <w:spacing w:after="40"/>
    </w:pPr>
    <w:rPr>
      <w:rFonts w:ascii="Arial" w:eastAsia="Arial" w:hAnsi="Arial" w:cs="Arial"/>
      <w:sz w:val="18"/>
    </w:r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character" w:styleId="ae">
    <w:name w:val="footnote reference"/>
    <w:basedOn w:val="a0"/>
    <w:unhideWhenUsed/>
    <w:rPr>
      <w:rFonts w:ascii="Arial" w:eastAsia="Arial" w:hAnsi="Arial" w:cs="Arial"/>
      <w:sz w:val="24"/>
      <w:vertAlign w:val="superscript"/>
    </w:rPr>
  </w:style>
  <w:style w:type="paragraph" w:styleId="af">
    <w:name w:val="endnote text"/>
    <w:basedOn w:val="a"/>
    <w:semiHidden/>
    <w:unhideWhenUsed/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f0">
    <w:name w:val="endnote reference"/>
    <w:basedOn w:val="a0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/>
    </w:pPr>
    <w:rPr>
      <w:rFonts w:ascii="Arial" w:eastAsia="Arial" w:hAnsi="Arial" w:cs="Arial"/>
    </w:rPr>
  </w:style>
  <w:style w:type="paragraph" w:styleId="af1">
    <w:name w:val="TOC Heading"/>
    <w:unhideWhenUsed/>
    <w:pPr>
      <w:spacing w:after="0" w:line="240" w:lineRule="auto"/>
    </w:pPr>
    <w:rPr>
      <w:rFonts w:ascii="Arial" w:eastAsia="Arial" w:hAnsi="Arial" w:cs="Arial"/>
      <w:sz w:val="24"/>
    </w:rPr>
  </w:style>
  <w:style w:type="paragraph" w:styleId="af2">
    <w:name w:val="table of figures"/>
    <w:basedOn w:val="a"/>
    <w:unhideWhenUsed/>
    <w:rPr>
      <w:rFonts w:ascii="Arial" w:eastAsia="Arial" w:hAnsi="Arial" w:cs="Arial"/>
    </w:rPr>
  </w:style>
  <w:style w:type="paragraph" w:customStyle="1" w:styleId="4H4p4s4444r44">
    <w:name w:val="З4Hа4pг4sо4Ђл4|о4Ђв4rо4Ђк4["/>
    <w:basedOn w:val="a"/>
    <w:pPr>
      <w:keepNext/>
      <w:spacing w:before="240" w:after="120"/>
    </w:pPr>
    <w:rPr>
      <w:sz w:val="28"/>
    </w:rPr>
  </w:style>
  <w:style w:type="paragraph" w:styleId="af3">
    <w:name w:val="Body Text"/>
    <w:basedOn w:val="a"/>
    <w:pPr>
      <w:spacing w:after="140" w:line="276" w:lineRule="auto"/>
    </w:pPr>
  </w:style>
  <w:style w:type="character" w:customStyle="1" w:styleId="af4">
    <w:name w:val="Основной текст Знак"/>
    <w:basedOn w:val="a0"/>
    <w:semiHidden/>
    <w:rPr>
      <w:rFonts w:ascii="PTAstraSerif" w:eastAsia="PTAstraSerif" w:hAnsi="PTAstraSerif" w:cs="PTAstraSerif"/>
      <w:sz w:val="21"/>
    </w:rPr>
  </w:style>
  <w:style w:type="paragraph" w:styleId="af5">
    <w:name w:val="List"/>
    <w:basedOn w:val="af3"/>
  </w:style>
  <w:style w:type="paragraph" w:styleId="aa">
    <w:name w:val="caption"/>
    <w:basedOn w:val="a"/>
    <w:link w:val="a9"/>
    <w:qFormat/>
    <w:pPr>
      <w:spacing w:before="120" w:after="120"/>
    </w:pPr>
    <w:rPr>
      <w:i/>
    </w:rPr>
  </w:style>
  <w:style w:type="paragraph" w:customStyle="1" w:styleId="4T44p4x4p4u">
    <w:name w:val="У4Tк4[а4pз4xа4pт4?еu?л|?ь?"/>
    <w:basedOn w:val="a"/>
  </w:style>
  <w:style w:type="paragraph" w:customStyle="1" w:styleId="4K44444y44">
    <w:name w:val="К4Kо4Ђл4|о4Ђн4~т4?иy?т?4у4|л"/>
    <w:basedOn w:val="a"/>
  </w:style>
  <w:style w:type="paragraph" w:styleId="af6">
    <w:name w:val="header"/>
    <w:basedOn w:val="4K44444y44"/>
  </w:style>
  <w:style w:type="character" w:customStyle="1" w:styleId="af7">
    <w:name w:val="Верхний колонтитул Знак"/>
    <w:basedOn w:val="a0"/>
    <w:semiHidden/>
    <w:rPr>
      <w:rFonts w:ascii="PTAstraSerif" w:eastAsia="PTAstraSerif" w:hAnsi="PTAstraSerif" w:cs="PTAstraSerif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2166</Words>
  <Characters>12347</Characters>
  <Application>Microsoft Office Word</Application>
  <DocSecurity>0</DocSecurity>
  <Lines>102</Lines>
  <Paragraphs>28</Paragraphs>
  <ScaleCrop>false</ScaleCrop>
  <Company/>
  <LinksUpToDate>false</LinksUpToDate>
  <CharactersWithSpaces>14485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админ</cp:lastModifiedBy>
  <cp:revision>4</cp:revision>
  <dcterms:created xsi:type="dcterms:W3CDTF">2025-12-04T07:38:00Z</dcterms:created>
  <dcterms:modified xsi:type="dcterms:W3CDTF">2025-12-04T07:39:00Z</dcterms:modified>
</cp:coreProperties>
</file>